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C2C" w:rsidRDefault="00967C2C">
      <w:r>
        <w:t xml:space="preserve">Dimensions 420 x 420 x 275 mm (16.54 x 16.54 x 10.83") </w:t>
      </w:r>
    </w:p>
    <w:p w:rsidR="00967C2C" w:rsidRDefault="00967C2C">
      <w:r>
        <w:t xml:space="preserve">Weight 1.753 kg (3.87 </w:t>
      </w:r>
      <w:proofErr w:type="spellStart"/>
      <w:r>
        <w:t>lb</w:t>
      </w:r>
      <w:proofErr w:type="spellEnd"/>
      <w:r>
        <w:t xml:space="preserve">) </w:t>
      </w:r>
    </w:p>
    <w:p w:rsidR="00967C2C" w:rsidRDefault="00967C2C">
      <w:r>
        <w:t xml:space="preserve">Power Supply 24V, 0.5A Gigabit </w:t>
      </w:r>
      <w:proofErr w:type="spellStart"/>
      <w:r>
        <w:t>PoE</w:t>
      </w:r>
      <w:proofErr w:type="spellEnd"/>
      <w:r>
        <w:t xml:space="preserve"> Max. </w:t>
      </w:r>
    </w:p>
    <w:p w:rsidR="00967C2C" w:rsidRDefault="00967C2C">
      <w:r>
        <w:t xml:space="preserve">Power </w:t>
      </w:r>
      <w:proofErr w:type="gramStart"/>
      <w:r>
        <w:t xml:space="preserve">Consumption </w:t>
      </w:r>
      <w:r>
        <w:t xml:space="preserve"> </w:t>
      </w:r>
      <w:r>
        <w:t>8W</w:t>
      </w:r>
      <w:proofErr w:type="gramEnd"/>
      <w:r>
        <w:t xml:space="preserve"> Operating </w:t>
      </w:r>
    </w:p>
    <w:p w:rsidR="00967C2C" w:rsidRDefault="00967C2C">
      <w:r>
        <w:t xml:space="preserve">Frequency Worldwide USA: U-NII-1 USA: U-NII-2A USA: U-NII-2C USA: U-NII-3 5150 - 5875 MHz 5150 - 5250 MHz* 5250 - 5350 MHz* 5470 - 5725 MHz* 5725 - 5850 MHz* </w:t>
      </w:r>
    </w:p>
    <w:p w:rsidR="00967C2C" w:rsidRDefault="00967C2C">
      <w:r>
        <w:t xml:space="preserve">Gain 25 </w:t>
      </w:r>
      <w:proofErr w:type="spellStart"/>
      <w:r>
        <w:t>dBi</w:t>
      </w:r>
      <w:proofErr w:type="spellEnd"/>
      <w:r>
        <w:t xml:space="preserve"> </w:t>
      </w:r>
    </w:p>
    <w:p w:rsidR="00967C2C" w:rsidRDefault="00967C2C">
      <w:r>
        <w:t xml:space="preserve">Networking Interface (1) 10/100/1000 Ethernet Port </w:t>
      </w:r>
    </w:p>
    <w:p w:rsidR="00967C2C" w:rsidRDefault="00967C2C">
      <w:r>
        <w:t xml:space="preserve">Processor </w:t>
      </w:r>
      <w:proofErr w:type="gramStart"/>
      <w:r>
        <w:t>Specs</w:t>
      </w:r>
      <w:r>
        <w:t xml:space="preserve"> </w:t>
      </w:r>
      <w:r>
        <w:t xml:space="preserve"> Atheros</w:t>
      </w:r>
      <w:proofErr w:type="gramEnd"/>
      <w:r>
        <w:t xml:space="preserve"> MIPS 74Kc, 560 MHz </w:t>
      </w:r>
    </w:p>
    <w:p w:rsidR="00967C2C" w:rsidRDefault="00967C2C">
      <w:r>
        <w:t xml:space="preserve">Memory 64 MB DDR2, 8 MB Flash </w:t>
      </w:r>
    </w:p>
    <w:p w:rsidR="00967C2C" w:rsidRDefault="00967C2C">
      <w:r>
        <w:t xml:space="preserve">LEDs (1) Power, (1) LAN, (4) WLAN </w:t>
      </w:r>
    </w:p>
    <w:p w:rsidR="00967C2C" w:rsidRDefault="00967C2C">
      <w:r>
        <w:t xml:space="preserve">Signal Strength LEDs Software-Adjustable to Correspond to Custom RSSI Levels </w:t>
      </w:r>
    </w:p>
    <w:p w:rsidR="00967C2C" w:rsidRDefault="00967C2C">
      <w:r>
        <w:t xml:space="preserve">Max. VSWR 1.5:1 </w:t>
      </w:r>
    </w:p>
    <w:p w:rsidR="00967C2C" w:rsidRDefault="00967C2C">
      <w:r>
        <w:t>Channel Sizes 5/8/10/20/30/40 MHz</w:t>
      </w:r>
    </w:p>
    <w:p w:rsidR="00967C2C" w:rsidRDefault="00967C2C">
      <w:r>
        <w:t xml:space="preserve"> Polarization Dual Linear </w:t>
      </w:r>
    </w:p>
    <w:p w:rsidR="00967C2C" w:rsidRDefault="00967C2C">
      <w:r>
        <w:t xml:space="preserve">Enclosure Outdoor UV Stabilized Plastic </w:t>
      </w:r>
    </w:p>
    <w:p w:rsidR="00967C2C" w:rsidRDefault="00967C2C">
      <w:r>
        <w:t xml:space="preserve">Mounting Pole-Mount (Kit Included) </w:t>
      </w:r>
    </w:p>
    <w:p w:rsidR="00967C2C" w:rsidRDefault="00967C2C">
      <w:r>
        <w:t xml:space="preserve">Wind Loading 278.4 N @ 120 km/h (63 </w:t>
      </w:r>
      <w:proofErr w:type="spellStart"/>
      <w:r>
        <w:t>lbf</w:t>
      </w:r>
      <w:proofErr w:type="spellEnd"/>
      <w:r>
        <w:t xml:space="preserve"> @ 75 mph) </w:t>
      </w:r>
    </w:p>
    <w:p w:rsidR="00967C2C" w:rsidRDefault="00967C2C">
      <w:r>
        <w:t xml:space="preserve">Wind Survivability 120 km/h (75 mph) </w:t>
      </w:r>
    </w:p>
    <w:p w:rsidR="00967C2C" w:rsidRDefault="00967C2C">
      <w:r>
        <w:t xml:space="preserve">ESD/EMP Protection Air: ± 24 kV, Contact: ± 24 kV </w:t>
      </w:r>
    </w:p>
    <w:p w:rsidR="00967C2C" w:rsidRDefault="00967C2C">
      <w:r>
        <w:t xml:space="preserve">Operating Temperature -40 to 70° C (-40 to 158° F) </w:t>
      </w:r>
    </w:p>
    <w:p w:rsidR="00967C2C" w:rsidRDefault="00967C2C">
      <w:r>
        <w:t xml:space="preserve">Operating Humidity 5 to 95% Noncondensing </w:t>
      </w:r>
    </w:p>
    <w:p w:rsidR="00967C2C" w:rsidRDefault="00967C2C">
      <w:r>
        <w:t xml:space="preserve">Wireless Approvals FCC, IC, CE </w:t>
      </w:r>
    </w:p>
    <w:p w:rsidR="00967C2C" w:rsidRDefault="00967C2C">
      <w:proofErr w:type="spellStart"/>
      <w:r>
        <w:t>RoHS</w:t>
      </w:r>
      <w:proofErr w:type="spellEnd"/>
      <w:r>
        <w:t xml:space="preserve"> Compliance Yes </w:t>
      </w:r>
    </w:p>
    <w:p w:rsidR="00967C2C" w:rsidRDefault="00967C2C">
      <w:r>
        <w:t xml:space="preserve">Salt Fog Test IEC 68-2-11 (ASTM B117), Equivalent: MIL-STD-810 G Method 509.5 </w:t>
      </w:r>
    </w:p>
    <w:p w:rsidR="00967C2C" w:rsidRDefault="00967C2C">
      <w:r>
        <w:t xml:space="preserve">Vibration Test IEC 68-2-6 </w:t>
      </w:r>
    </w:p>
    <w:p w:rsidR="00967C2C" w:rsidRDefault="00967C2C">
      <w:r>
        <w:lastRenderedPageBreak/>
        <w:t xml:space="preserve">Temperature Shock Test IEC 68-2-14 </w:t>
      </w:r>
    </w:p>
    <w:p w:rsidR="00967C2C" w:rsidRDefault="00967C2C">
      <w:r>
        <w:t xml:space="preserve">UV Test IEC 68-2-5 at 40° C (104° F), Equivalent: ETS 300 019-1-4 </w:t>
      </w:r>
    </w:p>
    <w:p w:rsidR="002E3C9B" w:rsidRDefault="00967C2C">
      <w:bookmarkStart w:id="0" w:name="_GoBack"/>
      <w:bookmarkEnd w:id="0"/>
      <w:r>
        <w:t>Wind-Driven Rain Test ETS 300 019-1-4, Equivalent: MIL-STD-810 G Method 506.5</w:t>
      </w:r>
    </w:p>
    <w:sectPr w:rsidR="002E3C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FE1"/>
    <w:rsid w:val="002E3C9B"/>
    <w:rsid w:val="00630FE1"/>
    <w:rsid w:val="0096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2019-09-30T11:45:00Z</dcterms:created>
  <dcterms:modified xsi:type="dcterms:W3CDTF">2019-09-30T11:51:00Z</dcterms:modified>
</cp:coreProperties>
</file>